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F8" w:rsidRPr="0041139C" w:rsidRDefault="004B2EF8" w:rsidP="004B2EF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66"/>
          <w:sz w:val="26"/>
          <w:szCs w:val="26"/>
        </w:rPr>
      </w:pPr>
      <w:bookmarkStart w:id="0" w:name="112.35"/>
      <w:bookmarkEnd w:id="0"/>
      <w:r w:rsidRPr="0041139C">
        <w:rPr>
          <w:rFonts w:ascii="Tahoma" w:eastAsia="Times New Roman" w:hAnsi="Tahoma" w:cs="Tahoma"/>
          <w:b/>
          <w:bCs/>
          <w:color w:val="000066"/>
          <w:sz w:val="26"/>
          <w:szCs w:val="26"/>
        </w:rPr>
        <w:t>Chapter 112. Texas Essential Knowledge and Skills for Science</w:t>
      </w:r>
      <w:r w:rsidRPr="0041139C">
        <w:rPr>
          <w:rFonts w:ascii="Tahoma" w:eastAsia="Times New Roman" w:hAnsi="Tahoma" w:cs="Tahoma"/>
          <w:b/>
          <w:bCs/>
          <w:color w:val="000066"/>
          <w:sz w:val="26"/>
          <w:szCs w:val="26"/>
        </w:rPr>
        <w:br/>
        <w:t>Subchapter C. High School</w:t>
      </w:r>
    </w:p>
    <w:p w:rsidR="004B2EF8" w:rsidRPr="0041139C" w:rsidRDefault="004F3397" w:rsidP="004B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39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B2EF8" w:rsidRPr="0091177D" w:rsidRDefault="004B2EF8" w:rsidP="004B2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</w:pPr>
      <w:r w:rsidRPr="0091177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Statutory Authority: The provisions of this Subchapter C issued under the Texas Education Code, §§7.102(c</w:t>
      </w:r>
      <w:proofErr w:type="gramStart"/>
      <w:r w:rsidRPr="0091177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)(</w:t>
      </w:r>
      <w:proofErr w:type="gramEnd"/>
      <w:r w:rsidRPr="0091177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4), 28.002, and 28.025, unless otherwise noted.</w:t>
      </w:r>
    </w:p>
    <w:p w:rsidR="004B2EF8" w:rsidRPr="0041139C" w:rsidRDefault="004F3397" w:rsidP="004B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39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B2EF8" w:rsidRPr="0041139C" w:rsidRDefault="004B2EF8" w:rsidP="004B2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bookmarkStart w:id="1" w:name="112.31"/>
      <w:bookmarkEnd w:id="1"/>
      <w:r w:rsidRPr="0041139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§112.31. Implementation of Texas Essential Knowledge and Skills for Science, High School, Beginning with School Year 2010-2011.</w:t>
      </w:r>
    </w:p>
    <w:p w:rsidR="004B2EF8" w:rsidRPr="0041139C" w:rsidRDefault="004B2EF8" w:rsidP="004B2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41139C">
        <w:rPr>
          <w:rFonts w:ascii="Times New Roman" w:eastAsia="Times New Roman" w:hAnsi="Times New Roman" w:cs="Times New Roman"/>
          <w:color w:val="000080"/>
          <w:sz w:val="24"/>
          <w:szCs w:val="24"/>
        </w:rPr>
        <w:t>The provisions of §§112.32-112.39 of this subchapter shall be implemented by school districts beginning with the 2010-2011 school year.</w:t>
      </w:r>
    </w:p>
    <w:p w:rsidR="004B2EF8" w:rsidRPr="0041139C" w:rsidRDefault="004B2EF8" w:rsidP="004B2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</w:pPr>
      <w:r w:rsidRPr="0041139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Source: The provisions of this §112.31 adopted to be effective August 4, 2009, 34 </w:t>
      </w:r>
      <w:proofErr w:type="spellStart"/>
      <w:r w:rsidRPr="0041139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TexReg</w:t>
      </w:r>
      <w:proofErr w:type="spellEnd"/>
      <w:r w:rsidRPr="0041139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5063; amended to be effective August 24, 2010, 35 </w:t>
      </w:r>
      <w:proofErr w:type="spellStart"/>
      <w:r w:rsidRPr="0041139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TexReg</w:t>
      </w:r>
      <w:proofErr w:type="spellEnd"/>
      <w:r w:rsidRPr="0041139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7230.</w:t>
      </w:r>
    </w:p>
    <w:p w:rsidR="004B2EF8" w:rsidRDefault="004B2EF8" w:rsidP="004B2EF8">
      <w:pPr>
        <w:pStyle w:val="paragraph1"/>
      </w:pPr>
    </w:p>
    <w:p w:rsidR="004B2EF8" w:rsidRDefault="004B2EF8" w:rsidP="004B2EF8">
      <w:pPr>
        <w:pStyle w:val="paragraph1"/>
      </w:pPr>
    </w:p>
    <w:p w:rsidR="004B2EF8" w:rsidRDefault="004B2EF8" w:rsidP="004B2EF8">
      <w:pPr>
        <w:pStyle w:val="paragraph1"/>
      </w:pPr>
      <w:r>
        <w:t>§112.35. Chemistry, Beginning with School Year 2010-2011 (One Credit).</w:t>
      </w:r>
    </w:p>
    <w:p w:rsidR="004B2EF8" w:rsidRDefault="004B2EF8" w:rsidP="004B2EF8">
      <w:pPr>
        <w:pStyle w:val="paragraph1"/>
      </w:pPr>
      <w:r>
        <w:t>(c)  Knowledge and skills</w:t>
      </w:r>
    </w:p>
    <w:p w:rsidR="004B2EF8" w:rsidRDefault="004B2EF8" w:rsidP="004B2EF8">
      <w:pPr>
        <w:pStyle w:val="paragraph1"/>
      </w:pPr>
    </w:p>
    <w:p w:rsidR="004B2EF8" w:rsidRDefault="004B2EF8" w:rsidP="004B2EF8">
      <w:pPr>
        <w:pStyle w:val="paragraph1"/>
      </w:pPr>
      <w:r>
        <w:t>(6)  Science concepts. The student knows and understands the historical development of atomic theory. The student is expected to:</w:t>
      </w:r>
    </w:p>
    <w:p w:rsidR="004B2EF8" w:rsidRPr="00813594" w:rsidRDefault="004B2EF8" w:rsidP="004B2EF8">
      <w:pPr>
        <w:pStyle w:val="subparagrapha"/>
      </w:pPr>
      <w:bookmarkStart w:id="2" w:name="_GoBack"/>
      <w:r>
        <w:t xml:space="preserve">(A)  understand the experimental design and conclusions used in the development </w:t>
      </w:r>
      <w:bookmarkEnd w:id="2"/>
      <w:r>
        <w:t xml:space="preserve">of modern atomic theory, including Dalton's Postulates, </w:t>
      </w:r>
      <w:r w:rsidR="0091177D" w:rsidRPr="0091177D">
        <w:rPr>
          <w:b/>
          <w:color w:val="984806" w:themeColor="accent6" w:themeShade="80"/>
        </w:rPr>
        <w:t>6.1 &amp; 6.2</w:t>
      </w:r>
      <w:r w:rsidR="0091177D" w:rsidRPr="0091177D">
        <w:rPr>
          <w:color w:val="984806" w:themeColor="accent6" w:themeShade="80"/>
        </w:rPr>
        <w:t xml:space="preserve"> </w:t>
      </w:r>
      <w:r w:rsidRPr="00813594">
        <w:rPr>
          <w:color w:val="984806" w:themeColor="accent6" w:themeShade="80"/>
        </w:rPr>
        <w:t>Thomson's discovery of electron properties, Rutherford's nuclear atom, and Bohr's nuclear atom</w:t>
      </w:r>
      <w:r w:rsidRPr="00813594">
        <w:t>;</w:t>
      </w:r>
    </w:p>
    <w:p w:rsidR="004B2EF8" w:rsidRPr="00813594" w:rsidRDefault="004B2EF8" w:rsidP="004B2EF8">
      <w:pPr>
        <w:pStyle w:val="subparagrapha"/>
      </w:pPr>
      <w:r>
        <w:t>(B) </w:t>
      </w:r>
      <w:r w:rsidR="0091177D">
        <w:t xml:space="preserve"> </w:t>
      </w:r>
      <w:r w:rsidR="0091177D" w:rsidRPr="0091177D">
        <w:rPr>
          <w:b/>
          <w:color w:val="FF0000"/>
        </w:rPr>
        <w:t>5.1</w:t>
      </w:r>
      <w:r w:rsidRPr="0091177D">
        <w:rPr>
          <w:b/>
          <w:color w:val="FF0000"/>
        </w:rPr>
        <w:t> </w:t>
      </w:r>
      <w:r w:rsidRPr="00813594">
        <w:rPr>
          <w:color w:val="FF0000"/>
        </w:rPr>
        <w:t>understand the electromagnetic spectrum and the mathematical relationships between energy, frequency, and wavelength of light;</w:t>
      </w:r>
    </w:p>
    <w:p w:rsidR="004B2EF8" w:rsidRPr="00813594" w:rsidRDefault="004B2EF8" w:rsidP="004B2EF8">
      <w:pPr>
        <w:pStyle w:val="subparagrapha"/>
      </w:pPr>
      <w:r>
        <w:t>(C)  </w:t>
      </w:r>
      <w:proofErr w:type="gramStart"/>
      <w:r w:rsidRPr="00813594">
        <w:rPr>
          <w:color w:val="FF0000"/>
        </w:rPr>
        <w:t>calculate</w:t>
      </w:r>
      <w:proofErr w:type="gramEnd"/>
      <w:r w:rsidRPr="00813594">
        <w:rPr>
          <w:color w:val="FF0000"/>
        </w:rPr>
        <w:t xml:space="preserve"> the wavelength, frequency, and energy of light using Planck's constant and the speed of light</w:t>
      </w:r>
      <w:r w:rsidRPr="00813594">
        <w:t>;</w:t>
      </w:r>
    </w:p>
    <w:p w:rsidR="004B2EF8" w:rsidRDefault="004B2EF8" w:rsidP="004B2EF8">
      <w:pPr>
        <w:pStyle w:val="subparagrapha"/>
      </w:pPr>
      <w:r>
        <w:t>(D)  </w:t>
      </w:r>
      <w:proofErr w:type="gramStart"/>
      <w:r>
        <w:t>use</w:t>
      </w:r>
      <w:proofErr w:type="gramEnd"/>
      <w:r>
        <w:t xml:space="preserve"> isotopic composition to calculate average atomic mass of an element; and</w:t>
      </w:r>
    </w:p>
    <w:p w:rsidR="002E3820" w:rsidRDefault="004B2EF8" w:rsidP="004B2EF8">
      <w:pPr>
        <w:pStyle w:val="subparagrapha"/>
      </w:pPr>
      <w:r>
        <w:lastRenderedPageBreak/>
        <w:t>(E)  </w:t>
      </w:r>
      <w:r w:rsidR="0091177D" w:rsidRPr="0091177D">
        <w:rPr>
          <w:b/>
          <w:color w:val="984806" w:themeColor="accent6" w:themeShade="80"/>
        </w:rPr>
        <w:t>6.2</w:t>
      </w:r>
      <w:r w:rsidR="0091177D">
        <w:t xml:space="preserve"> </w:t>
      </w:r>
      <w:r w:rsidRPr="00813594">
        <w:rPr>
          <w:color w:val="984806" w:themeColor="accent6" w:themeShade="80"/>
        </w:rPr>
        <w:t>express the arrangement of electrons in atoms through electron configurations</w:t>
      </w:r>
      <w:r>
        <w:t xml:space="preserve"> and Lewis valence electron dot structures.</w:t>
      </w:r>
    </w:p>
    <w:p w:rsidR="004B2EF8" w:rsidRDefault="004B2EF8" w:rsidP="004B2EF8">
      <w:pPr>
        <w:pStyle w:val="paragraph1"/>
      </w:pPr>
      <w:r>
        <w:t>(11)  Science concepts. The student understands the energy changes that occur in chemical reactions. The student is expected to:</w:t>
      </w:r>
    </w:p>
    <w:p w:rsidR="004B2EF8" w:rsidRDefault="004B2EF8" w:rsidP="004B2EF8">
      <w:pPr>
        <w:pStyle w:val="subparagrapha"/>
      </w:pPr>
      <w:r>
        <w:t>(A)  </w:t>
      </w:r>
      <w:proofErr w:type="gramStart"/>
      <w:r>
        <w:t>understand</w:t>
      </w:r>
      <w:proofErr w:type="gramEnd"/>
      <w:r>
        <w:t xml:space="preserve"> energy and its forms, including kinetic, potential, chemical, and thermal energies;</w:t>
      </w:r>
    </w:p>
    <w:p w:rsidR="004B2EF8" w:rsidRDefault="004B2EF8" w:rsidP="004B2EF8">
      <w:pPr>
        <w:pStyle w:val="subparagrapha"/>
      </w:pPr>
      <w:r>
        <w:t>(B)  </w:t>
      </w:r>
      <w:proofErr w:type="gramStart"/>
      <w:r>
        <w:t>understand</w:t>
      </w:r>
      <w:proofErr w:type="gramEnd"/>
      <w:r>
        <w:t xml:space="preserve"> the law of conservation of energy and the processes of heat transfer;</w:t>
      </w:r>
    </w:p>
    <w:p w:rsidR="004B2EF8" w:rsidRDefault="004B2EF8" w:rsidP="004B2EF8">
      <w:pPr>
        <w:pStyle w:val="subparagrapha"/>
      </w:pPr>
      <w:r>
        <w:t>(C)  </w:t>
      </w:r>
      <w:proofErr w:type="gramStart"/>
      <w:r>
        <w:t>use</w:t>
      </w:r>
      <w:proofErr w:type="gramEnd"/>
      <w:r>
        <w:t xml:space="preserve"> thermochemical equations to calculate energy changes that occur in chemical reactions and classify reactions as exothermic or endothermic;</w:t>
      </w:r>
    </w:p>
    <w:p w:rsidR="004B2EF8" w:rsidRDefault="004B2EF8" w:rsidP="004B2EF8">
      <w:pPr>
        <w:pStyle w:val="subparagrapha"/>
      </w:pPr>
      <w:r>
        <w:t>(D)  </w:t>
      </w:r>
      <w:proofErr w:type="gramStart"/>
      <w:r>
        <w:t>perform</w:t>
      </w:r>
      <w:proofErr w:type="gramEnd"/>
      <w:r>
        <w:t xml:space="preserve"> calculations involving heat, mass, temperature change, and specific heat; and</w:t>
      </w:r>
    </w:p>
    <w:p w:rsidR="004B2EF8" w:rsidRDefault="004B2EF8" w:rsidP="004B2EF8">
      <w:pPr>
        <w:pStyle w:val="subparagrapha"/>
      </w:pPr>
      <w:r>
        <w:t>(E)  </w:t>
      </w:r>
      <w:proofErr w:type="gramStart"/>
      <w:r>
        <w:t>use</w:t>
      </w:r>
      <w:proofErr w:type="gramEnd"/>
      <w:r>
        <w:t xml:space="preserve"> </w:t>
      </w:r>
      <w:proofErr w:type="spellStart"/>
      <w:r>
        <w:t>calorimetry</w:t>
      </w:r>
      <w:proofErr w:type="spellEnd"/>
      <w:r>
        <w:t xml:space="preserve"> to calculate the heat of a chemical process.</w:t>
      </w:r>
    </w:p>
    <w:p w:rsidR="004B2EF8" w:rsidRDefault="004B2EF8" w:rsidP="004B2EF8">
      <w:pPr>
        <w:pStyle w:val="paragraph1"/>
      </w:pPr>
      <w:r>
        <w:t>(12)  Science concepts. The student understands the basic processes of nuclear chemistry. The student is expected to:</w:t>
      </w:r>
    </w:p>
    <w:p w:rsidR="004B2EF8" w:rsidRDefault="004B2EF8" w:rsidP="004B2EF8">
      <w:pPr>
        <w:pStyle w:val="subparagrapha"/>
      </w:pPr>
      <w:r>
        <w:t>(A)  </w:t>
      </w:r>
      <w:r w:rsidR="0091177D" w:rsidRPr="0091177D">
        <w:rPr>
          <w:b/>
          <w:color w:val="4F6228" w:themeColor="accent3" w:themeShade="80"/>
        </w:rPr>
        <w:t>6.3</w:t>
      </w:r>
      <w:r w:rsidR="0091177D">
        <w:t xml:space="preserve"> </w:t>
      </w:r>
      <w:r w:rsidRPr="00813594">
        <w:rPr>
          <w:color w:val="4F6228" w:themeColor="accent3" w:themeShade="80"/>
        </w:rPr>
        <w:t>describe the characteristics of alpha, beta, and gamma radiation;</w:t>
      </w:r>
    </w:p>
    <w:p w:rsidR="004B2EF8" w:rsidRPr="00813594" w:rsidRDefault="004B2EF8" w:rsidP="004B2EF8">
      <w:pPr>
        <w:pStyle w:val="subparagrapha"/>
        <w:rPr>
          <w:color w:val="4F6228" w:themeColor="accent3" w:themeShade="80"/>
        </w:rPr>
      </w:pPr>
      <w:r>
        <w:t>(B)  </w:t>
      </w:r>
      <w:proofErr w:type="gramStart"/>
      <w:r w:rsidRPr="00813594">
        <w:rPr>
          <w:color w:val="4F6228" w:themeColor="accent3" w:themeShade="80"/>
        </w:rPr>
        <w:t>describe</w:t>
      </w:r>
      <w:proofErr w:type="gramEnd"/>
      <w:r w:rsidRPr="00813594">
        <w:rPr>
          <w:color w:val="4F6228" w:themeColor="accent3" w:themeShade="80"/>
        </w:rPr>
        <w:t xml:space="preserve"> radioactive decay process in terms of balanced nuclear equations; and</w:t>
      </w:r>
    </w:p>
    <w:p w:rsidR="004B2EF8" w:rsidRPr="00813594" w:rsidRDefault="004B2EF8" w:rsidP="004B2EF8">
      <w:pPr>
        <w:pStyle w:val="subparagrapha"/>
      </w:pPr>
      <w:r>
        <w:t>(C)  </w:t>
      </w:r>
      <w:proofErr w:type="gramStart"/>
      <w:r w:rsidRPr="00813594">
        <w:rPr>
          <w:color w:val="4F6228" w:themeColor="accent3" w:themeShade="80"/>
        </w:rPr>
        <w:t>compare</w:t>
      </w:r>
      <w:proofErr w:type="gramEnd"/>
      <w:r w:rsidRPr="00813594">
        <w:rPr>
          <w:color w:val="4F6228" w:themeColor="accent3" w:themeShade="80"/>
        </w:rPr>
        <w:t xml:space="preserve"> fission and fusion reactions</w:t>
      </w:r>
      <w:r w:rsidRPr="00813594">
        <w:t>.</w:t>
      </w:r>
    </w:p>
    <w:p w:rsidR="004B2EF8" w:rsidRDefault="004B2EF8" w:rsidP="004B2EF8">
      <w:pPr>
        <w:pStyle w:val="subparagrapha"/>
      </w:pPr>
    </w:p>
    <w:sectPr w:rsidR="004B2EF8" w:rsidSect="00765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B2EF8"/>
    <w:rsid w:val="002E3820"/>
    <w:rsid w:val="004B2EF8"/>
    <w:rsid w:val="004F3397"/>
    <w:rsid w:val="00765BB4"/>
    <w:rsid w:val="00813594"/>
    <w:rsid w:val="0091177D"/>
    <w:rsid w:val="00E6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  <w:rsid w:val="004B2EF8"/>
    <w:pPr>
      <w:shd w:val="clear" w:color="auto" w:fill="FFFFFF"/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subparagrapha">
    <w:name w:val="subparagrapha"/>
    <w:basedOn w:val="Normal"/>
    <w:rsid w:val="004B2EF8"/>
    <w:pPr>
      <w:shd w:val="clear" w:color="auto" w:fill="FFFFFF"/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Dalley, Simon</dc:creator>
  <cp:keywords/>
  <dc:description/>
  <cp:lastModifiedBy>desktop</cp:lastModifiedBy>
  <cp:revision>3</cp:revision>
  <dcterms:created xsi:type="dcterms:W3CDTF">2014-07-07T16:12:00Z</dcterms:created>
  <dcterms:modified xsi:type="dcterms:W3CDTF">2014-10-08T00:31:00Z</dcterms:modified>
</cp:coreProperties>
</file>